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附表</w:t>
      </w:r>
    </w:p>
    <w:p>
      <w:pPr>
        <w:spacing w:line="560" w:lineRule="exact"/>
        <w:jc w:val="center"/>
        <w:rPr>
          <w:rFonts w:hAnsi="宋体"/>
          <w:b/>
          <w:kern w:val="0"/>
          <w:sz w:val="44"/>
          <w:szCs w:val="44"/>
        </w:rPr>
      </w:pPr>
      <w:r>
        <w:rPr>
          <w:rFonts w:hint="eastAsia" w:hAnsi="宋体"/>
          <w:b/>
          <w:kern w:val="0"/>
          <w:sz w:val="44"/>
          <w:szCs w:val="44"/>
        </w:rPr>
        <w:t>泉州城建集团有限公司</w:t>
      </w:r>
      <w:r>
        <w:rPr>
          <w:rFonts w:hAnsi="宋体"/>
          <w:b/>
          <w:kern w:val="0"/>
          <w:sz w:val="44"/>
          <w:szCs w:val="44"/>
        </w:rPr>
        <w:t>公开招聘报名登记表</w:t>
      </w:r>
    </w:p>
    <w:p>
      <w:pPr>
        <w:spacing w:line="300" w:lineRule="exact"/>
        <w:jc w:val="center"/>
        <w:rPr>
          <w:rFonts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6"/>
        <w:gridCol w:w="239"/>
        <w:gridCol w:w="35"/>
        <w:gridCol w:w="830"/>
        <w:gridCol w:w="794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6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39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90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             年    月    日</w:t>
            </w:r>
          </w:p>
        </w:tc>
      </w:tr>
    </w:tbl>
    <w:p>
      <w:pPr>
        <w:widowControl/>
        <w:spacing w:line="280" w:lineRule="exact"/>
        <w:ind w:left="-567" w:leftChars="-270" w:right="-611" w:rightChars="-291" w:firstLine="566" w:firstLineChars="177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280" w:lineRule="exact"/>
        <w:ind w:left="-567" w:leftChars="-270" w:right="-611" w:rightChars="-291" w:firstLine="566" w:firstLineChars="177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40" w:lineRule="exact"/>
        <w:ind w:right="-611" w:rightChars="-291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02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ody Text Indent 2"/>
    <w:basedOn w:val="1"/>
    <w:link w:val="14"/>
    <w:qFormat/>
    <w:uiPriority w:val="99"/>
    <w:pPr>
      <w:spacing w:line="360" w:lineRule="auto"/>
      <w:ind w:firstLine="570"/>
    </w:pPr>
    <w:rPr>
      <w:rFonts w:ascii="Times New Roman" w:hAnsi="Times New Roman"/>
      <w:sz w:val="28"/>
      <w:szCs w:val="20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99"/>
    <w:rPr/>
  </w:style>
  <w:style w:type="character" w:styleId="9">
    <w:name w:val="FollowedHyperlink"/>
    <w:basedOn w:val="7"/>
    <w:unhideWhenUsed/>
    <w:qFormat/>
    <w:uiPriority w:val="99"/>
    <w:rPr>
      <w:color w:val="555555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4">
    <w:name w:val="正文文本缩进 2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5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basedOn w:val="7"/>
    <w:qFormat/>
    <w:uiPriority w:val="99"/>
    <w:rPr>
      <w:rFonts w:cs="Times New Roman"/>
    </w:rPr>
  </w:style>
  <w:style w:type="character" w:customStyle="1" w:styleId="18">
    <w:name w:val="on"/>
    <w:basedOn w:val="7"/>
    <w:qFormat/>
    <w:uiPriority w:val="0"/>
    <w:rPr>
      <w:color w:val="FF3300"/>
    </w:rPr>
  </w:style>
  <w:style w:type="character" w:customStyle="1" w:styleId="19">
    <w:name w:val="on1"/>
    <w:basedOn w:val="7"/>
    <w:qFormat/>
    <w:uiPriority w:val="0"/>
    <w:rPr>
      <w:color w:val="FF3300"/>
    </w:rPr>
  </w:style>
  <w:style w:type="character" w:customStyle="1" w:styleId="20">
    <w:name w:val="current4"/>
    <w:basedOn w:val="7"/>
    <w:qFormat/>
    <w:uiPriority w:val="0"/>
    <w:rPr>
      <w:b/>
      <w:color w:val="FFFFFF"/>
      <w:bdr w:val="single" w:color="D80D00" w:sz="6" w:space="0"/>
      <w:shd w:val="clear" w:color="auto" w:fill="D80D00"/>
    </w:rPr>
  </w:style>
  <w:style w:type="character" w:customStyle="1" w:styleId="21">
    <w:name w:val="disabled"/>
    <w:basedOn w:val="7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1318</Words>
  <Characters>7513</Characters>
  <Lines>62</Lines>
  <Paragraphs>17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2018-01-12T05:00:00Z</dcterms:created>
  <dc:creator>Administrator</dc:creator>
  <cp:lastModifiedBy>lenovo</cp:lastModifiedBy>
  <cp:lastPrinted>2018-11-16T01:16:00Z</cp:lastPrinted>
  <dcterms:modified xsi:type="dcterms:W3CDTF">2018-11-27T09:19:37Z</dcterms:modified>
  <dc:title>泉州市住宅建设开发有限公司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